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A5" w:rsidRPr="00460946" w:rsidRDefault="00C4187F" w:rsidP="009218A5">
      <w:pPr>
        <w:shd w:val="clear" w:color="auto" w:fill="D9D9D9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>
        <w:rPr>
          <w:rFonts w:ascii="Arial" w:hAnsi="Arial" w:cs="Arial"/>
          <w:b/>
          <w:caps/>
          <w:sz w:val="20"/>
          <w:szCs w:val="20"/>
          <w:lang w:val="fr-FR" w:eastAsia="fr-FR"/>
        </w:rPr>
        <w:t>príloha č. 8</w:t>
      </w:r>
    </w:p>
    <w:p w:rsidR="009218A5" w:rsidRDefault="009218A5" w:rsidP="009218A5">
      <w:pPr>
        <w:pStyle w:val="Hlavika"/>
        <w:tabs>
          <w:tab w:val="left" w:pos="2552"/>
        </w:tabs>
        <w:rPr>
          <w:rFonts w:ascii="Arial" w:hAnsi="Arial" w:cs="Arial"/>
          <w:color w:val="000000"/>
          <w:sz w:val="20"/>
          <w:szCs w:val="20"/>
        </w:rPr>
      </w:pPr>
    </w:p>
    <w:p w:rsidR="009218A5" w:rsidRDefault="009218A5" w:rsidP="009218A5">
      <w:pPr>
        <w:pStyle w:val="Hlavika"/>
        <w:tabs>
          <w:tab w:val="left" w:pos="2552"/>
        </w:tabs>
        <w:rPr>
          <w:rFonts w:ascii="Arial" w:hAnsi="Arial" w:cs="Arial"/>
          <w:color w:val="000000"/>
          <w:sz w:val="20"/>
          <w:szCs w:val="20"/>
        </w:rPr>
      </w:pPr>
    </w:p>
    <w:p w:rsidR="009218A5" w:rsidRPr="00367239" w:rsidRDefault="009218A5" w:rsidP="009218A5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367239">
        <w:rPr>
          <w:rFonts w:asciiTheme="minorHAnsi" w:hAnsiTheme="minorHAnsi" w:cstheme="minorHAnsi"/>
          <w:color w:val="000000"/>
          <w:sz w:val="20"/>
          <w:szCs w:val="20"/>
        </w:rPr>
        <w:t xml:space="preserve">Názov predmetu zákazky:  </w:t>
      </w:r>
      <w:r w:rsidRPr="0036723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</w:t>
      </w:r>
      <w:r w:rsidRPr="00367239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367239" w:rsidRPr="00367239" w:rsidRDefault="00367239" w:rsidP="00367239">
      <w:pPr>
        <w:pStyle w:val="Hlavika"/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67239">
        <w:rPr>
          <w:rFonts w:asciiTheme="minorHAnsi" w:hAnsiTheme="minorHAnsi" w:cstheme="minorHAnsi"/>
          <w:b/>
          <w:sz w:val="22"/>
          <w:szCs w:val="22"/>
        </w:rPr>
        <w:t>„Rekonštrukcia organa v </w:t>
      </w:r>
      <w:proofErr w:type="spellStart"/>
      <w:r w:rsidRPr="00367239">
        <w:rPr>
          <w:rFonts w:asciiTheme="minorHAnsi" w:hAnsiTheme="minorHAnsi" w:cstheme="minorHAnsi"/>
          <w:b/>
          <w:sz w:val="22"/>
          <w:szCs w:val="22"/>
        </w:rPr>
        <w:t>Konkatedrále</w:t>
      </w:r>
      <w:proofErr w:type="spellEnd"/>
      <w:r w:rsidRPr="00367239">
        <w:rPr>
          <w:rFonts w:asciiTheme="minorHAnsi" w:hAnsiTheme="minorHAnsi" w:cstheme="minorHAnsi"/>
          <w:b/>
          <w:sz w:val="22"/>
          <w:szCs w:val="22"/>
        </w:rPr>
        <w:t xml:space="preserve"> sv. Mikuláša, Prešov – I. etapa“</w:t>
      </w:r>
    </w:p>
    <w:p w:rsidR="009218A5" w:rsidRPr="00367239" w:rsidRDefault="009218A5" w:rsidP="009218A5">
      <w:pPr>
        <w:pStyle w:val="Nzov"/>
        <w:spacing w:after="0"/>
        <w:rPr>
          <w:rFonts w:asciiTheme="minorHAnsi" w:hAnsiTheme="minorHAnsi" w:cstheme="minorHAnsi"/>
          <w:sz w:val="22"/>
          <w:szCs w:val="22"/>
        </w:rPr>
      </w:pPr>
    </w:p>
    <w:p w:rsidR="009218A5" w:rsidRPr="00367239" w:rsidRDefault="009218A5" w:rsidP="009218A5">
      <w:pPr>
        <w:tabs>
          <w:tab w:val="left" w:pos="3690"/>
        </w:tabs>
        <w:autoSpaceDE w:val="0"/>
        <w:ind w:right="255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>Obchodné meno uchádzača                    ................................................................................................</w:t>
      </w:r>
    </w:p>
    <w:p w:rsidR="009218A5" w:rsidRPr="00367239" w:rsidRDefault="009218A5" w:rsidP="009218A5">
      <w:pPr>
        <w:tabs>
          <w:tab w:val="left" w:pos="3690"/>
        </w:tabs>
        <w:autoSpaceDE w:val="0"/>
        <w:ind w:right="255"/>
        <w:jc w:val="both"/>
        <w:rPr>
          <w:rFonts w:cstheme="minorHAnsi"/>
          <w:color w:val="000000"/>
          <w:sz w:val="20"/>
          <w:szCs w:val="20"/>
        </w:rPr>
      </w:pPr>
    </w:p>
    <w:p w:rsidR="009218A5" w:rsidRPr="00367239" w:rsidRDefault="009218A5" w:rsidP="009218A5">
      <w:pPr>
        <w:tabs>
          <w:tab w:val="left" w:pos="3690"/>
        </w:tabs>
        <w:autoSpaceDE w:val="0"/>
        <w:ind w:right="255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Adresa sídla/miesto podnikania uchádzača                ...........................................................................  </w:t>
      </w:r>
    </w:p>
    <w:p w:rsidR="009218A5" w:rsidRPr="00367239" w:rsidRDefault="009218A5" w:rsidP="009218A5">
      <w:pPr>
        <w:tabs>
          <w:tab w:val="left" w:pos="3690"/>
        </w:tabs>
        <w:autoSpaceDE w:val="0"/>
        <w:ind w:right="255"/>
        <w:jc w:val="both"/>
        <w:rPr>
          <w:rFonts w:cstheme="minorHAnsi"/>
          <w:i/>
          <w:iCs/>
          <w:color w:val="000000"/>
          <w:sz w:val="20"/>
          <w:szCs w:val="20"/>
        </w:rPr>
      </w:pPr>
    </w:p>
    <w:p w:rsidR="009218A5" w:rsidRPr="00367239" w:rsidRDefault="009218A5" w:rsidP="009218A5">
      <w:pPr>
        <w:tabs>
          <w:tab w:val="left" w:pos="3690"/>
        </w:tabs>
        <w:autoSpaceDE w:val="0"/>
        <w:ind w:right="255"/>
        <w:jc w:val="both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IČO uchádzača:                                          </w:t>
      </w:r>
      <w:r w:rsidRPr="00367239">
        <w:rPr>
          <w:rFonts w:cstheme="minorHAnsi"/>
          <w:color w:val="000000"/>
          <w:sz w:val="20"/>
          <w:szCs w:val="20"/>
        </w:rPr>
        <w:tab/>
        <w:t>....................................................................................</w:t>
      </w:r>
    </w:p>
    <w:p w:rsidR="009218A5" w:rsidRPr="00367239" w:rsidRDefault="009218A5" w:rsidP="00DF1BCB">
      <w:pPr>
        <w:tabs>
          <w:tab w:val="left" w:pos="142"/>
          <w:tab w:val="left" w:pos="284"/>
        </w:tabs>
        <w:jc w:val="center"/>
        <w:rPr>
          <w:rFonts w:cstheme="minorHAnsi"/>
          <w:b/>
        </w:rPr>
      </w:pPr>
    </w:p>
    <w:p w:rsidR="00DF1BCB" w:rsidRPr="00367239" w:rsidRDefault="00DF1BCB" w:rsidP="00367239">
      <w:pPr>
        <w:tabs>
          <w:tab w:val="left" w:pos="142"/>
          <w:tab w:val="left" w:pos="284"/>
        </w:tabs>
        <w:rPr>
          <w:rFonts w:cstheme="minorHAnsi"/>
          <w:b/>
          <w:sz w:val="24"/>
          <w:szCs w:val="24"/>
        </w:rPr>
      </w:pPr>
      <w:r w:rsidRPr="00367239">
        <w:rPr>
          <w:rFonts w:cstheme="minorHAnsi"/>
          <w:b/>
          <w:sz w:val="24"/>
          <w:szCs w:val="24"/>
        </w:rPr>
        <w:t xml:space="preserve">Navrhovaná podrobná technická špecifikácia zrekonštruovaného </w:t>
      </w:r>
      <w:r w:rsidR="00C4187F">
        <w:rPr>
          <w:rFonts w:cstheme="minorHAnsi"/>
          <w:b/>
          <w:sz w:val="24"/>
          <w:szCs w:val="24"/>
        </w:rPr>
        <w:t xml:space="preserve">nástroja </w:t>
      </w:r>
      <w:r w:rsidRPr="00367239">
        <w:rPr>
          <w:rFonts w:cstheme="minorHAnsi"/>
          <w:b/>
          <w:sz w:val="24"/>
          <w:szCs w:val="24"/>
        </w:rPr>
        <w:t>organa: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758"/>
        <w:gridCol w:w="3245"/>
        <w:gridCol w:w="1359"/>
        <w:gridCol w:w="1711"/>
      </w:tblGrid>
      <w:tr w:rsidR="00DF1BCB" w:rsidRPr="00367239" w:rsidTr="00EC1111">
        <w:tc>
          <w:tcPr>
            <w:tcW w:w="121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1758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jc w:val="both"/>
              <w:rPr>
                <w:rFonts w:cstheme="minorHAnsi"/>
                <w:b/>
                <w:bCs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Požiadavka </w:t>
            </w:r>
            <w:r w:rsidRPr="00367239">
              <w:rPr>
                <w:rFonts w:cstheme="minorHAnsi"/>
                <w:b/>
                <w:bCs/>
                <w:sz w:val="20"/>
                <w:szCs w:val="20"/>
              </w:rPr>
              <w:t xml:space="preserve">verejného obstarávateľa (osoby podľa § 8 </w:t>
            </w:r>
            <w:r w:rsidRPr="00367239">
              <w:rPr>
                <w:rFonts w:cstheme="minorHAnsi"/>
                <w:b/>
                <w:sz w:val="20"/>
                <w:szCs w:val="20"/>
              </w:rPr>
              <w:t>zákona o verejnom obstarávaní)</w:t>
            </w:r>
          </w:p>
          <w:p w:rsidR="00DF1BCB" w:rsidRPr="00367239" w:rsidRDefault="00DF1BCB" w:rsidP="00EC11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Hodnota 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Návrh uchádzača </w:t>
            </w:r>
          </w:p>
          <w:p w:rsidR="00DF1BCB" w:rsidRPr="00367239" w:rsidRDefault="00DF1BCB" w:rsidP="00EC1111">
            <w:pPr>
              <w:rPr>
                <w:rFonts w:cstheme="minorHAnsi"/>
                <w:b/>
                <w:sz w:val="16"/>
                <w:szCs w:val="16"/>
              </w:rPr>
            </w:pPr>
            <w:r w:rsidRPr="00367239">
              <w:rPr>
                <w:rFonts w:cstheme="minorHAnsi"/>
                <w:b/>
                <w:sz w:val="16"/>
                <w:szCs w:val="16"/>
              </w:rPr>
              <w:t>Poznámka</w:t>
            </w:r>
            <w:r w:rsidRPr="00367239">
              <w:rPr>
                <w:rFonts w:cstheme="minorHAnsi"/>
                <w:color w:val="FF0000"/>
                <w:sz w:val="16"/>
                <w:szCs w:val="16"/>
              </w:rPr>
              <w:t>: splnenie príslušnej požiadavky preukáže uchádzač vpísaním hodnoty „áno“ , „nie“ prípadne presnej hodnoty danej položky</w:t>
            </w:r>
          </w:p>
        </w:tc>
      </w:tr>
      <w:tr w:rsidR="00DF1BCB" w:rsidRPr="00367239" w:rsidTr="00EC1111">
        <w:trPr>
          <w:trHeight w:val="365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Základné parametre nového nástroja: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píšťalový orgán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771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DF1BCB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nástroj odolávajúci špecifickej mikroklíme kostola (v lete sucho a teplo, v zime chladno a vlhko)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-252" w:firstLine="283"/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Využitie organa: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67239">
              <w:rPr>
                <w:rFonts w:cstheme="minorHAnsi"/>
                <w:sz w:val="20"/>
                <w:szCs w:val="20"/>
              </w:rPr>
              <w:t>doprovod</w:t>
            </w:r>
            <w:proofErr w:type="spellEnd"/>
            <w:r w:rsidRPr="00367239">
              <w:rPr>
                <w:rFonts w:cstheme="minorHAnsi"/>
                <w:sz w:val="20"/>
                <w:szCs w:val="20"/>
              </w:rPr>
              <w:t xml:space="preserve"> katolíckej liturgie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ind w:left="-252" w:firstLine="2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koncertné využitie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758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Frekvencia použitia nástroja: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denne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064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Koncepcia nástroja: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 xml:space="preserve">po dispozičnej a zvukovej stránke nástroj inšpirovaný </w:t>
            </w:r>
            <w:proofErr w:type="spellStart"/>
            <w:r w:rsidRPr="00367239">
              <w:rPr>
                <w:rFonts w:cstheme="minorHAnsi"/>
                <w:sz w:val="20"/>
                <w:szCs w:val="20"/>
              </w:rPr>
              <w:t>juhonemeckým</w:t>
            </w:r>
            <w:proofErr w:type="spellEnd"/>
            <w:r w:rsidRPr="00367239">
              <w:rPr>
                <w:rFonts w:cstheme="minorHAnsi"/>
                <w:sz w:val="20"/>
                <w:szCs w:val="20"/>
              </w:rPr>
              <w:t xml:space="preserve"> typom organov 17. a 18. storočia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8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dôraz kladený na zvukovú kvalitu jednotlivých registrov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82"/>
        </w:trPr>
        <w:tc>
          <w:tcPr>
            <w:tcW w:w="1215" w:type="dxa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758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Umiestnenie nástroja: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chór kostola v starých organových skriniach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330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 xml:space="preserve">Veľkosť </w:t>
            </w:r>
            <w:r w:rsidRPr="00367239">
              <w:rPr>
                <w:rFonts w:cstheme="minorHAnsi"/>
                <w:sz w:val="20"/>
                <w:szCs w:val="20"/>
              </w:rPr>
              <w:lastRenderedPageBreak/>
              <w:t>organového stroja: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367239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zodpovedajúca veľkosti dvoch </w:t>
            </w:r>
            <w:r w:rsidRPr="00367239">
              <w:rPr>
                <w:rFonts w:cstheme="minorHAnsi"/>
                <w:sz w:val="20"/>
                <w:szCs w:val="20"/>
                <w:u w:val="single"/>
              </w:rPr>
              <w:lastRenderedPageBreak/>
              <w:t>existujúcich historických skríň podľa zameranie v prílohe č. 4</w:t>
            </w:r>
          </w:p>
          <w:p w:rsidR="00DF1BCB" w:rsidRPr="00367239" w:rsidRDefault="00DF1BCB" w:rsidP="00EC1111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</w:p>
          <w:p w:rsidR="00DF1BCB" w:rsidRPr="00367239" w:rsidRDefault="00DF1BCB" w:rsidP="00EC1111">
            <w:pPr>
              <w:rPr>
                <w:rFonts w:cstheme="minorHAnsi"/>
                <w:i/>
                <w:sz w:val="18"/>
                <w:szCs w:val="18"/>
              </w:rPr>
            </w:pPr>
            <w:r w:rsidRPr="00367239">
              <w:rPr>
                <w:rFonts w:cstheme="minorHAnsi"/>
                <w:b/>
                <w:i/>
                <w:sz w:val="18"/>
                <w:szCs w:val="18"/>
              </w:rPr>
              <w:t>Poznámka:</w:t>
            </w:r>
            <w:r w:rsidRPr="00367239">
              <w:rPr>
                <w:rFonts w:cstheme="minorHAnsi"/>
                <w:i/>
                <w:sz w:val="18"/>
                <w:szCs w:val="18"/>
              </w:rPr>
              <w:t xml:space="preserve"> Návrh veľkosti a dispozície je ponechaný na </w:t>
            </w:r>
            <w:proofErr w:type="spellStart"/>
            <w:r w:rsidRPr="00367239">
              <w:rPr>
                <w:rFonts w:cstheme="minorHAnsi"/>
                <w:i/>
                <w:sz w:val="18"/>
                <w:szCs w:val="18"/>
              </w:rPr>
              <w:t>organárovi</w:t>
            </w:r>
            <w:proofErr w:type="spellEnd"/>
            <w:r w:rsidRPr="00367239">
              <w:rPr>
                <w:rFonts w:cstheme="minorHAnsi"/>
                <w:i/>
                <w:sz w:val="18"/>
                <w:szCs w:val="18"/>
              </w:rPr>
              <w:t>, požadovaná je dispozícia premyslená, primeraná, farebne veľkorysá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330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tri manuály s pedálom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330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počet registrov min. 30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 xml:space="preserve">príp. 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presná hodnota)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92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Hrací stôl: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 xml:space="preserve">umiestnený do </w:t>
            </w:r>
            <w:proofErr w:type="spellStart"/>
            <w:r w:rsidRPr="00367239">
              <w:rPr>
                <w:rFonts w:cstheme="minorHAnsi"/>
                <w:color w:val="000000"/>
                <w:sz w:val="20"/>
                <w:szCs w:val="20"/>
              </w:rPr>
              <w:t>postamentu</w:t>
            </w:r>
            <w:proofErr w:type="spellEnd"/>
            <w:r w:rsidRPr="00367239">
              <w:rPr>
                <w:rFonts w:cstheme="minorHAnsi"/>
                <w:color w:val="000000"/>
                <w:sz w:val="20"/>
                <w:szCs w:val="20"/>
              </w:rPr>
              <w:t xml:space="preserve"> hracej skrine, tak, aby organista mal prehľad o dianí v priestore kostola pri oltári a na chóre:</w:t>
            </w:r>
          </w:p>
          <w:p w:rsidR="00DF1BCB" w:rsidRPr="00367239" w:rsidRDefault="00DF1BCB" w:rsidP="00EC1111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vhodné riešenie za použitia možností audiovizuálnej techniky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9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splnenie BDO normy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9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spacing w:after="0"/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plné rozsahy manuálov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9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spacing w:after="0"/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horný rozsah podľa zvolenej koncepcie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495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plný rozsah pedálu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495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horný rozsah podľa zvolenej koncepcie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465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čistota spracovania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vMerge w:val="restart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465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premyslenosť ovládania stroja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</w:tc>
        <w:tc>
          <w:tcPr>
            <w:tcW w:w="1711" w:type="dxa"/>
            <w:vMerge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9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riešenie bežného komfortu a vybavenie pre organistu (komunikácia, osvetlenie, tepelný komfort apod.)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Vzdušnice: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zásuvkové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výber materiálov a konštrukčné riešenie musí zohľadňovať špecifiká prevádzky kostola (kolísanie teploty, vlhkosti, veľké sucho a teplo v letnom období)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67239">
              <w:rPr>
                <w:rFonts w:cstheme="minorHAnsi"/>
                <w:sz w:val="20"/>
                <w:szCs w:val="20"/>
              </w:rPr>
              <w:t>Traktúra</w:t>
            </w:r>
            <w:proofErr w:type="spellEnd"/>
            <w:r w:rsidRPr="0036723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hracia - mechanická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230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registrová – kombinácia elektrickej a mechanickej</w:t>
            </w:r>
          </w:p>
          <w:p w:rsidR="00DF1BCB" w:rsidRPr="00367239" w:rsidRDefault="00DF1BCB" w:rsidP="00EC1111">
            <w:pPr>
              <w:rPr>
                <w:rFonts w:cstheme="minorHAnsi"/>
                <w:i/>
                <w:sz w:val="18"/>
                <w:szCs w:val="18"/>
              </w:rPr>
            </w:pPr>
            <w:r w:rsidRPr="00367239">
              <w:rPr>
                <w:rFonts w:cstheme="minorHAnsi"/>
                <w:b/>
                <w:i/>
                <w:sz w:val="18"/>
                <w:szCs w:val="18"/>
              </w:rPr>
              <w:lastRenderedPageBreak/>
              <w:t>Poznámka:</w:t>
            </w:r>
            <w:r w:rsidRPr="00367239">
              <w:rPr>
                <w:rFonts w:cstheme="minorHAnsi"/>
                <w:i/>
                <w:sz w:val="18"/>
                <w:szCs w:val="18"/>
              </w:rPr>
              <w:t xml:space="preserve"> podľa navrhovanej koncepcie je potrebné zvážiť nezávislosť na elektronike ( použiteľnosť nástroja pri zlyhaní elektroniky)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84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Výška ladenia a temperatúra: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a´ cca 440 Hz pri 15 °C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 xml:space="preserve">príp. 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presná hodnota v Hz pri 15)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8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temperatúra v závislosti na ponúkanej koncepcii nástroja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8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súhra so súčasnými hudobnými nástrojmi strunovými a dychovými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182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prístupnosť k servisu a ladenie, ľahkosť údržby a regulácie vykonávanej organistom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(áno/nie)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538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Materiál na výrobu kovových píšťal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Zloženie organového kovu: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536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 xml:space="preserve">min. 45% cínu </w:t>
            </w:r>
            <w:r w:rsidRPr="0036723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367239">
              <w:rPr>
                <w:rFonts w:cstheme="minorHAnsi"/>
                <w:sz w:val="20"/>
                <w:szCs w:val="20"/>
              </w:rPr>
              <w:t>Sn</w:t>
            </w:r>
            <w:proofErr w:type="spellEnd"/>
            <w:r w:rsidRPr="00367239">
              <w:rPr>
                <w:rFonts w:cstheme="minorHAnsi"/>
                <w:sz w:val="20"/>
                <w:szCs w:val="20"/>
              </w:rPr>
              <w:t>)</w:t>
            </w:r>
          </w:p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 xml:space="preserve">príp. 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presná hodnota v %)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536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5A78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 xml:space="preserve">min. 50% </w:t>
            </w:r>
            <w:bookmarkStart w:id="0" w:name="_GoBack"/>
            <w:r w:rsidR="005A7847" w:rsidRPr="00E60E66">
              <w:rPr>
                <w:rFonts w:cstheme="minorHAnsi"/>
                <w:sz w:val="20"/>
                <w:szCs w:val="20"/>
              </w:rPr>
              <w:t>olova</w:t>
            </w:r>
            <w:bookmarkEnd w:id="0"/>
            <w:r w:rsidRPr="00367239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67239">
              <w:rPr>
                <w:rFonts w:cstheme="minorHAnsi"/>
                <w:sz w:val="20"/>
                <w:szCs w:val="20"/>
              </w:rPr>
              <w:t>Pb</w:t>
            </w:r>
            <w:proofErr w:type="spellEnd"/>
            <w:r w:rsidRPr="0036723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(áno/nie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 xml:space="preserve">príp. 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presná hodnota v %)</w:t>
            </w:r>
          </w:p>
        </w:tc>
        <w:tc>
          <w:tcPr>
            <w:tcW w:w="1711" w:type="dxa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465"/>
        </w:trPr>
        <w:tc>
          <w:tcPr>
            <w:tcW w:w="1215" w:type="dxa"/>
            <w:vMerge w:val="restart"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367239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  <w:r w:rsidRPr="00367239">
              <w:rPr>
                <w:rFonts w:cstheme="minorHAnsi"/>
                <w:sz w:val="20"/>
                <w:szCs w:val="20"/>
              </w:rPr>
              <w:t>Materiál na výrobu drevených píšťal</w:t>
            </w: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drevo bez hrčí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áno/nie</w:t>
            </w:r>
          </w:p>
        </w:tc>
        <w:tc>
          <w:tcPr>
            <w:tcW w:w="1711" w:type="dxa"/>
            <w:vMerge w:val="restart"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BCB" w:rsidRPr="00367239" w:rsidTr="00EC1111">
        <w:trPr>
          <w:trHeight w:val="465"/>
        </w:trPr>
        <w:tc>
          <w:tcPr>
            <w:tcW w:w="1215" w:type="dxa"/>
            <w:vMerge/>
            <w:shd w:val="clear" w:color="auto" w:fill="auto"/>
          </w:tcPr>
          <w:p w:rsidR="00DF1BCB" w:rsidRPr="00367239" w:rsidRDefault="00DF1BCB" w:rsidP="00EC1111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DF1BCB" w:rsidRPr="00367239" w:rsidRDefault="00DF1BCB" w:rsidP="00EC11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67239">
              <w:rPr>
                <w:rFonts w:cstheme="minorHAnsi"/>
                <w:color w:val="000000"/>
                <w:sz w:val="20"/>
                <w:szCs w:val="20"/>
              </w:rPr>
              <w:t>rezonančný smrek</w:t>
            </w:r>
          </w:p>
        </w:tc>
        <w:tc>
          <w:tcPr>
            <w:tcW w:w="1359" w:type="dxa"/>
            <w:shd w:val="clear" w:color="auto" w:fill="auto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239">
              <w:rPr>
                <w:rFonts w:asciiTheme="minorHAnsi" w:hAnsiTheme="minorHAnsi" w:cstheme="minorHAnsi"/>
                <w:sz w:val="20"/>
                <w:szCs w:val="20"/>
              </w:rPr>
              <w:t>áno/nie</w:t>
            </w:r>
          </w:p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EEECE1" w:themeFill="background2"/>
          </w:tcPr>
          <w:p w:rsidR="00DF1BCB" w:rsidRPr="00367239" w:rsidRDefault="00DF1BCB" w:rsidP="00EC1111">
            <w:pPr>
              <w:pStyle w:val="Odsekzoznamu2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1BCB" w:rsidRPr="00367239" w:rsidRDefault="00DF1BCB" w:rsidP="00DF1BCB">
      <w:pPr>
        <w:pStyle w:val="Normlnywebov"/>
        <w:spacing w:before="0" w:after="0"/>
        <w:ind w:left="708"/>
        <w:jc w:val="both"/>
        <w:rPr>
          <w:rFonts w:asciiTheme="minorHAnsi" w:eastAsia="Calibri" w:hAnsiTheme="minorHAnsi" w:cstheme="minorHAnsi"/>
          <w:sz w:val="22"/>
        </w:rPr>
      </w:pPr>
    </w:p>
    <w:p w:rsidR="00915832" w:rsidRPr="00367239" w:rsidRDefault="00915832">
      <w:pPr>
        <w:rPr>
          <w:rFonts w:cstheme="minorHAnsi"/>
        </w:rPr>
      </w:pPr>
    </w:p>
    <w:p w:rsidR="009218A5" w:rsidRPr="00367239" w:rsidRDefault="009218A5" w:rsidP="009218A5">
      <w:pPr>
        <w:autoSpaceDE w:val="0"/>
        <w:ind w:left="120" w:hanging="120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V ..............................dňa .....................................                                                                    </w:t>
      </w:r>
    </w:p>
    <w:p w:rsidR="009218A5" w:rsidRPr="00367239" w:rsidRDefault="009218A5" w:rsidP="009218A5">
      <w:pPr>
        <w:autoSpaceDE w:val="0"/>
        <w:ind w:left="120" w:hanging="120"/>
        <w:rPr>
          <w:rFonts w:cstheme="minorHAnsi"/>
          <w:color w:val="000000"/>
          <w:sz w:val="20"/>
          <w:szCs w:val="20"/>
        </w:rPr>
      </w:pPr>
    </w:p>
    <w:p w:rsidR="009218A5" w:rsidRPr="00367239" w:rsidRDefault="009218A5" w:rsidP="009218A5">
      <w:pPr>
        <w:autoSpaceDE w:val="0"/>
        <w:ind w:left="120" w:hanging="120"/>
        <w:rPr>
          <w:rFonts w:cstheme="minorHAnsi"/>
          <w:color w:val="000000"/>
          <w:sz w:val="20"/>
          <w:szCs w:val="20"/>
        </w:rPr>
      </w:pPr>
    </w:p>
    <w:p w:rsidR="009218A5" w:rsidRPr="00367239" w:rsidRDefault="009218A5" w:rsidP="009218A5">
      <w:pPr>
        <w:autoSpaceDE w:val="0"/>
        <w:rPr>
          <w:rFonts w:cstheme="minorHAnsi"/>
          <w:color w:val="000000"/>
          <w:sz w:val="20"/>
          <w:szCs w:val="20"/>
        </w:rPr>
      </w:pPr>
    </w:p>
    <w:p w:rsidR="009218A5" w:rsidRPr="00367239" w:rsidRDefault="009218A5" w:rsidP="009218A5">
      <w:pPr>
        <w:autoSpaceDE w:val="0"/>
        <w:ind w:left="120" w:hanging="120"/>
        <w:rPr>
          <w:rFonts w:cstheme="minorHAnsi"/>
          <w:color w:val="000000"/>
          <w:sz w:val="20"/>
          <w:szCs w:val="20"/>
        </w:rPr>
      </w:pPr>
    </w:p>
    <w:p w:rsidR="009218A5" w:rsidRPr="00367239" w:rsidRDefault="009218A5" w:rsidP="009218A5">
      <w:pPr>
        <w:autoSpaceDE w:val="0"/>
        <w:ind w:left="120" w:hanging="120"/>
        <w:jc w:val="right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9218A5" w:rsidRPr="00367239" w:rsidRDefault="009218A5" w:rsidP="009218A5">
      <w:pPr>
        <w:autoSpaceDE w:val="0"/>
        <w:jc w:val="right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meno, priezvisko, titul, funkcia, </w:t>
      </w:r>
    </w:p>
    <w:p w:rsidR="009218A5" w:rsidRPr="00367239" w:rsidRDefault="009218A5" w:rsidP="009218A5">
      <w:pPr>
        <w:autoSpaceDE w:val="0"/>
        <w:jc w:val="right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>podpis osoby (osôb) oprávnenej konať za uchádzača/lídra skupiny</w:t>
      </w:r>
    </w:p>
    <w:p w:rsidR="009218A5" w:rsidRPr="00367239" w:rsidRDefault="009218A5" w:rsidP="009218A5">
      <w:pPr>
        <w:autoSpaceDE w:val="0"/>
        <w:autoSpaceDN w:val="0"/>
        <w:adjustRightInd w:val="0"/>
        <w:rPr>
          <w:rFonts w:cstheme="minorHAnsi"/>
          <w:sz w:val="20"/>
          <w:szCs w:val="20"/>
          <w:vertAlign w:val="superscript"/>
          <w:lang w:eastAsia="sk-SK"/>
        </w:rPr>
      </w:pPr>
    </w:p>
    <w:p w:rsidR="009218A5" w:rsidRPr="00367239" w:rsidRDefault="009218A5">
      <w:pPr>
        <w:rPr>
          <w:rFonts w:cstheme="minorHAnsi"/>
        </w:rPr>
      </w:pPr>
    </w:p>
    <w:sectPr w:rsidR="009218A5" w:rsidRPr="00367239" w:rsidSect="0078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71" w:rsidRDefault="001F6371" w:rsidP="009218A5">
      <w:pPr>
        <w:spacing w:after="0" w:line="240" w:lineRule="auto"/>
      </w:pPr>
      <w:r>
        <w:separator/>
      </w:r>
    </w:p>
  </w:endnote>
  <w:endnote w:type="continuationSeparator" w:id="0">
    <w:p w:rsidR="001F6371" w:rsidRDefault="001F6371" w:rsidP="009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71" w:rsidRDefault="001F6371" w:rsidP="009218A5">
      <w:pPr>
        <w:spacing w:after="0" w:line="240" w:lineRule="auto"/>
      </w:pPr>
      <w:r>
        <w:separator/>
      </w:r>
    </w:p>
  </w:footnote>
  <w:footnote w:type="continuationSeparator" w:id="0">
    <w:p w:rsidR="001F6371" w:rsidRDefault="001F6371" w:rsidP="009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F81"/>
    <w:multiLevelType w:val="hybridMultilevel"/>
    <w:tmpl w:val="FEFE2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41"/>
    <w:rsid w:val="00087074"/>
    <w:rsid w:val="000A3A4F"/>
    <w:rsid w:val="001F6371"/>
    <w:rsid w:val="00367239"/>
    <w:rsid w:val="005A7847"/>
    <w:rsid w:val="00787B3F"/>
    <w:rsid w:val="008D3F41"/>
    <w:rsid w:val="00915832"/>
    <w:rsid w:val="009218A5"/>
    <w:rsid w:val="00946834"/>
    <w:rsid w:val="00A27A33"/>
    <w:rsid w:val="00AE1133"/>
    <w:rsid w:val="00BB4CEB"/>
    <w:rsid w:val="00C4187F"/>
    <w:rsid w:val="00D967AB"/>
    <w:rsid w:val="00DF1BCB"/>
    <w:rsid w:val="00E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DF1B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DF1BCB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Hlavika">
    <w:name w:val="header"/>
    <w:basedOn w:val="Normlny"/>
    <w:link w:val="HlavikaChar1"/>
    <w:uiPriority w:val="99"/>
    <w:rsid w:val="009218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uiPriority w:val="99"/>
    <w:semiHidden/>
    <w:rsid w:val="009218A5"/>
  </w:style>
  <w:style w:type="character" w:customStyle="1" w:styleId="HlavikaChar1">
    <w:name w:val="Hlavička Char1"/>
    <w:link w:val="Hlavika"/>
    <w:uiPriority w:val="99"/>
    <w:locked/>
    <w:rsid w:val="009218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9218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uiPriority w:val="99"/>
    <w:semiHidden/>
    <w:rsid w:val="009218A5"/>
  </w:style>
  <w:style w:type="character" w:customStyle="1" w:styleId="PtaChar1">
    <w:name w:val="Päta Char1"/>
    <w:link w:val="Pta"/>
    <w:uiPriority w:val="99"/>
    <w:locked/>
    <w:rsid w:val="009218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ov">
    <w:name w:val="Title"/>
    <w:basedOn w:val="Normlny"/>
    <w:next w:val="Normlny"/>
    <w:link w:val="NzovChar"/>
    <w:qFormat/>
    <w:rsid w:val="009218A5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NzovChar">
    <w:name w:val="Názov Char"/>
    <w:basedOn w:val="Predvolenpsmoodseku"/>
    <w:link w:val="Nzov"/>
    <w:rsid w:val="009218A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DF1B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DF1BCB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Hlavika">
    <w:name w:val="header"/>
    <w:basedOn w:val="Normlny"/>
    <w:link w:val="HlavikaChar1"/>
    <w:uiPriority w:val="99"/>
    <w:rsid w:val="009218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lavikaChar">
    <w:name w:val="Hlavička Char"/>
    <w:basedOn w:val="Predvolenpsmoodseku"/>
    <w:uiPriority w:val="99"/>
    <w:semiHidden/>
    <w:rsid w:val="009218A5"/>
  </w:style>
  <w:style w:type="character" w:customStyle="1" w:styleId="HlavikaChar1">
    <w:name w:val="Hlavička Char1"/>
    <w:link w:val="Hlavika"/>
    <w:uiPriority w:val="99"/>
    <w:locked/>
    <w:rsid w:val="009218A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9218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taChar">
    <w:name w:val="Päta Char"/>
    <w:basedOn w:val="Predvolenpsmoodseku"/>
    <w:uiPriority w:val="99"/>
    <w:semiHidden/>
    <w:rsid w:val="009218A5"/>
  </w:style>
  <w:style w:type="character" w:customStyle="1" w:styleId="PtaChar1">
    <w:name w:val="Päta Char1"/>
    <w:link w:val="Pta"/>
    <w:uiPriority w:val="99"/>
    <w:locked/>
    <w:rsid w:val="009218A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zov">
    <w:name w:val="Title"/>
    <w:basedOn w:val="Normlny"/>
    <w:next w:val="Normlny"/>
    <w:link w:val="NzovChar"/>
    <w:qFormat/>
    <w:rsid w:val="009218A5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NzovChar">
    <w:name w:val="Názov Char"/>
    <w:basedOn w:val="Predvolenpsmoodseku"/>
    <w:link w:val="Nzov"/>
    <w:rsid w:val="009218A5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2018-05-18T11:02:00Z</dcterms:created>
  <dcterms:modified xsi:type="dcterms:W3CDTF">2018-05-21T09:09:00Z</dcterms:modified>
</cp:coreProperties>
</file>